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D2CF" w14:textId="4D2DBBAC" w:rsidR="001051CF" w:rsidRPr="001C6E54" w:rsidRDefault="001051CF" w:rsidP="00633C22"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546036">
        <w:tc>
          <w:tcPr>
            <w:tcW w:w="12718" w:type="dxa"/>
            <w:shd w:val="clear" w:color="auto" w:fill="AD0F6E"/>
          </w:tcPr>
          <w:p w14:paraId="23F20826" w14:textId="5C0F781B" w:rsidR="001051CF" w:rsidRPr="00BF0062" w:rsidRDefault="00B0264A" w:rsidP="00546036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54603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Creative </w:t>
            </w:r>
            <w:proofErr w:type="spellStart"/>
            <w:r w:rsidR="0054603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iMedia</w:t>
            </w:r>
            <w:proofErr w:type="spellEnd"/>
          </w:p>
        </w:tc>
      </w:tr>
      <w:tr w:rsidR="001051CF" w:rsidRPr="001C6E54" w14:paraId="1FF982E0" w14:textId="77777777" w:rsidTr="00546036">
        <w:tc>
          <w:tcPr>
            <w:tcW w:w="12718" w:type="dxa"/>
            <w:shd w:val="clear" w:color="auto" w:fill="AD0F6E"/>
          </w:tcPr>
          <w:p w14:paraId="0CF991BA" w14:textId="4A73AB33" w:rsidR="00E3527C" w:rsidRPr="008677D2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8677D2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546036" w:rsidRPr="008677D2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075EEE89" w:rsidR="001051CF" w:rsidRPr="008677D2" w:rsidRDefault="00E3527C" w:rsidP="00546036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546036" w:rsidRPr="008677D2">
              <w:rPr>
                <w:rFonts w:ascii="Arial Black" w:hAnsi="Arial Black" w:cs="Arial"/>
                <w:color w:val="FFFFFF" w:themeColor="background1"/>
              </w:rPr>
              <w:t>094</w:t>
            </w:r>
          </w:p>
        </w:tc>
      </w:tr>
      <w:tr w:rsidR="001051CF" w:rsidRPr="001C6E54" w14:paraId="296DA66B" w14:textId="77777777" w:rsidTr="00546036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8677D2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580F96B" w14:textId="2A4D3191" w:rsidR="00AA472B" w:rsidRDefault="008677D2" w:rsidP="00A93DF5">
      <w:pPr>
        <w:tabs>
          <w:tab w:val="left" w:pos="324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32C58A2E">
            <wp:simplePos x="0" y="0"/>
            <wp:positionH relativeFrom="page">
              <wp:posOffset>423081</wp:posOffset>
            </wp:positionH>
            <wp:positionV relativeFrom="page">
              <wp:posOffset>532263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9"/>
        <w:gridCol w:w="4340"/>
        <w:gridCol w:w="1408"/>
        <w:gridCol w:w="983"/>
        <w:gridCol w:w="1071"/>
        <w:gridCol w:w="2055"/>
        <w:gridCol w:w="804"/>
        <w:gridCol w:w="568"/>
        <w:gridCol w:w="568"/>
        <w:gridCol w:w="568"/>
        <w:gridCol w:w="571"/>
      </w:tblGrid>
      <w:tr w:rsidR="00AA472B" w:rsidRPr="001C6E54" w14:paraId="7657BD1F" w14:textId="77777777" w:rsidTr="005349CE">
        <w:trPr>
          <w:gridAfter w:val="5"/>
          <w:wAfter w:w="1014" w:type="pct"/>
          <w:trHeight w:hRule="exact" w:val="160"/>
          <w:jc w:val="center"/>
        </w:trPr>
        <w:tc>
          <w:tcPr>
            <w:tcW w:w="398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5349CE">
        <w:trPr>
          <w:gridAfter w:val="5"/>
          <w:wAfter w:w="1014" w:type="pct"/>
          <w:trHeight w:val="343"/>
          <w:jc w:val="center"/>
        </w:trPr>
        <w:tc>
          <w:tcPr>
            <w:tcW w:w="39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2A6826" w:rsidRPr="001C6E54" w14:paraId="104D05B3" w14:textId="77777777" w:rsidTr="005349CE">
        <w:trPr>
          <w:trHeight w:val="332"/>
          <w:jc w:val="center"/>
        </w:trPr>
        <w:tc>
          <w:tcPr>
            <w:tcW w:w="73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59D22A" w14:textId="77777777" w:rsidR="00901CD6" w:rsidRPr="00546036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546036">
              <w:rPr>
                <w:rFonts w:ascii="Arial" w:hAnsi="Arial" w:cs="Arial"/>
              </w:rPr>
              <w:t>Unit Title</w:t>
            </w:r>
          </w:p>
        </w:tc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E04C7B" w14:textId="14A6C489" w:rsidR="00901CD6" w:rsidRPr="00546036" w:rsidRDefault="00901CD6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546036">
              <w:rPr>
                <w:rFonts w:ascii="Arial" w:hAnsi="Arial" w:cs="Arial"/>
                <w:szCs w:val="22"/>
                <w:lang w:val="en-GB"/>
              </w:rPr>
              <w:t>Visual identity and digital graphics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E2DF82" w14:textId="77777777" w:rsidR="00901CD6" w:rsidRPr="00C90D6B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jc w:val="right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A52303" w14:textId="2667B13A" w:rsidR="00901CD6" w:rsidRPr="00C90D6B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094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3D316A" w14:textId="1BB49AE5" w:rsidR="00901CD6" w:rsidRPr="00C90D6B" w:rsidRDefault="00901CD6" w:rsidP="00700361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jc w:val="right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9D7BB5" w14:textId="025C0D46" w:rsidR="00901CD6" w:rsidRPr="00C90D6B" w:rsidRDefault="00901CD6" w:rsidP="00700361">
            <w:pPr>
              <w:pStyle w:val="GNVQITabletext"/>
              <w:spacing w:before="0" w:after="0" w:line="240" w:lineRule="auto"/>
              <w:ind w:left="0" w:right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9FC48B" w14:textId="77777777" w:rsidR="00901CD6" w:rsidRPr="00C90D6B" w:rsidRDefault="00901CD6" w:rsidP="00700361">
            <w:pPr>
              <w:pStyle w:val="VCETableHeading"/>
              <w:spacing w:before="0" w:after="0" w:line="240" w:lineRule="auto"/>
              <w:ind w:right="0"/>
              <w:jc w:val="right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3D0A7" w14:textId="77777777" w:rsidR="00901CD6" w:rsidRPr="00C90D6B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A86D6F" w14:textId="77777777" w:rsidR="00901CD6" w:rsidRPr="00C90D6B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B2234" w14:textId="74940319" w:rsidR="00901CD6" w:rsidRPr="00B67C84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DBE780" w14:textId="15258898" w:rsidR="00901CD6" w:rsidRPr="00B67C84" w:rsidRDefault="00901CD6" w:rsidP="00700361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A472B" w:rsidRPr="001C6E54" w14:paraId="1287B621" w14:textId="77777777" w:rsidTr="005349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2"/>
          <w:jc w:val="center"/>
        </w:trPr>
        <w:tc>
          <w:tcPr>
            <w:tcW w:w="73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E06297" w14:textId="77777777" w:rsidR="00AA472B" w:rsidRPr="1F4FB162" w:rsidRDefault="00AA472B" w:rsidP="00700361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332E65" w14:textId="1AC4378E" w:rsidR="00AA472B" w:rsidRPr="00383260" w:rsidRDefault="00AA472B" w:rsidP="00700361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</w:p>
        </w:tc>
      </w:tr>
      <w:tr w:rsidR="002A6826" w:rsidRPr="001C6E54" w14:paraId="0DFB1250" w14:textId="77777777" w:rsidTr="005349CE">
        <w:trPr>
          <w:trHeight w:val="332"/>
          <w:jc w:val="center"/>
        </w:trPr>
        <w:tc>
          <w:tcPr>
            <w:tcW w:w="738" w:type="pct"/>
            <w:tcBorders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62D6DE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571" w:type="pct"/>
            <w:gridSpan w:val="4"/>
            <w:tcMar>
              <w:top w:w="57" w:type="dxa"/>
              <w:bottom w:w="57" w:type="dxa"/>
            </w:tcMar>
            <w:vAlign w:val="center"/>
          </w:tcPr>
          <w:p w14:paraId="19D9FC69" w14:textId="44B6255D" w:rsidR="00AA472B" w:rsidRPr="00383260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  <w:highlight w:val="lightGray"/>
              </w:rPr>
            </w:pPr>
          </w:p>
        </w:tc>
        <w:tc>
          <w:tcPr>
            <w:tcW w:w="942" w:type="pct"/>
            <w:gridSpan w:val="2"/>
            <w:tcMar>
              <w:top w:w="57" w:type="dxa"/>
              <w:bottom w:w="57" w:type="dxa"/>
            </w:tcMar>
            <w:vAlign w:val="center"/>
          </w:tcPr>
          <w:p w14:paraId="5AB50210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749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1D094F" w14:textId="2075E3EA" w:rsidR="00AA472B" w:rsidRPr="00B67C84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2A6826" w:rsidRPr="001C6E54" w14:paraId="0560A4FD" w14:textId="77777777" w:rsidTr="005349CE">
        <w:trPr>
          <w:trHeight w:val="332"/>
          <w:jc w:val="center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FA4F37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571" w:type="pct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BDEE1C" w14:textId="69AB5050" w:rsidR="00AA472B" w:rsidRPr="00383260" w:rsidRDefault="00A93DF5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B67C84">
              <w:rPr>
                <w:rFonts w:ascii="Arial" w:hAnsi="Arial" w:cs="Arial"/>
                <w:b w:val="0"/>
                <w:szCs w:val="22"/>
              </w:rPr>
              <w:fldChar w:fldCharType="begin"/>
            </w:r>
            <w:r w:rsidRPr="00B67C84">
              <w:rPr>
                <w:rFonts w:ascii="Arial" w:hAnsi="Arial" w:cs="Arial"/>
                <w:b w:val="0"/>
                <w:szCs w:val="22"/>
              </w:rPr>
              <w:instrText xml:space="preserve"> MERGEFIELD Forename </w:instrTex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F42B20">
              <w:rPr>
                <w:rFonts w:ascii="Arial" w:hAnsi="Arial" w:cs="Arial"/>
                <w:b w:val="0"/>
                <w:noProof/>
                <w:szCs w:val="22"/>
              </w:rPr>
              <w:t>«Forename»</w: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end"/>
            </w:r>
            <w:r w:rsidRPr="00B67C84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begin"/>
            </w:r>
            <w:r w:rsidRPr="00B67C84">
              <w:rPr>
                <w:rFonts w:ascii="Arial" w:hAnsi="Arial" w:cs="Arial"/>
                <w:b w:val="0"/>
                <w:szCs w:val="22"/>
              </w:rPr>
              <w:instrText xml:space="preserve"> MERGEFIELD Surname </w:instrTex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F42B20">
              <w:rPr>
                <w:rFonts w:ascii="Arial" w:hAnsi="Arial" w:cs="Arial"/>
                <w:b w:val="0"/>
                <w:noProof/>
                <w:szCs w:val="22"/>
              </w:rPr>
              <w:t>«Surname»</w: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end"/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648F32" w14:textId="77777777" w:rsidR="00AA472B" w:rsidRPr="00C90D6B" w:rsidRDefault="00AA472B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74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D66800" w14:textId="2ACAF3A7" w:rsidR="00AA472B" w:rsidRPr="00B67C84" w:rsidRDefault="00A93DF5" w:rsidP="00700361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  <w:r w:rsidRPr="00B67C84">
              <w:rPr>
                <w:rFonts w:ascii="Arial" w:hAnsi="Arial" w:cs="Arial"/>
                <w:b w:val="0"/>
                <w:szCs w:val="22"/>
              </w:rPr>
              <w:fldChar w:fldCharType="begin"/>
            </w:r>
            <w:r w:rsidRPr="00B67C84">
              <w:rPr>
                <w:rFonts w:ascii="Arial" w:hAnsi="Arial" w:cs="Arial"/>
                <w:b w:val="0"/>
                <w:szCs w:val="22"/>
              </w:rPr>
              <w:instrText xml:space="preserve"> MERGEFIELD Cand </w:instrTex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F42B20">
              <w:rPr>
                <w:rFonts w:ascii="Arial" w:hAnsi="Arial" w:cs="Arial"/>
                <w:b w:val="0"/>
                <w:noProof/>
                <w:szCs w:val="22"/>
              </w:rPr>
              <w:t>«Cand»</w:t>
            </w:r>
            <w:r w:rsidRPr="00B67C84">
              <w:rPr>
                <w:rFonts w:ascii="Arial" w:hAnsi="Arial" w:cs="Arial"/>
                <w:b w:val="0"/>
                <w:szCs w:val="22"/>
              </w:rPr>
              <w:fldChar w:fldCharType="end"/>
            </w:r>
          </w:p>
        </w:tc>
      </w:tr>
    </w:tbl>
    <w:p w14:paraId="268FF0F1" w14:textId="77777777" w:rsidR="005349CE" w:rsidRDefault="005349CE"/>
    <w:tbl>
      <w:tblPr>
        <w:tblW w:w="501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13"/>
        <w:gridCol w:w="2009"/>
        <w:gridCol w:w="3122"/>
        <w:gridCol w:w="3122"/>
        <w:gridCol w:w="3535"/>
        <w:gridCol w:w="1013"/>
        <w:gridCol w:w="1256"/>
      </w:tblGrid>
      <w:tr w:rsidR="002A6826" w:rsidRPr="001C6E54" w14:paraId="469A66EF" w14:textId="77777777" w:rsidTr="005349CE">
        <w:trPr>
          <w:trHeight w:val="420"/>
          <w:jc w:val="center"/>
        </w:trPr>
        <w:tc>
          <w:tcPr>
            <w:tcW w:w="3086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A64158" w14:textId="0A255A68" w:rsidR="00AA472B" w:rsidRPr="00546036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546036">
              <w:rPr>
                <w:rFonts w:ascii="Arial" w:hAnsi="Arial" w:cs="Arial"/>
              </w:rPr>
              <w:t>Marking 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25B916" w14:textId="77777777" w:rsidR="00AA472B" w:rsidRPr="00C90D6B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3A8550" w14:textId="77777777" w:rsidR="00AA472B" w:rsidRPr="00C90D6B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1945DF" w14:textId="77777777" w:rsidR="00AA472B" w:rsidRPr="00C90D6B" w:rsidRDefault="00AA472B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2A6826" w:rsidRPr="00B67C84" w14:paraId="760D80C1" w14:textId="77777777" w:rsidTr="005349CE">
        <w:trPr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D750B5E" w14:textId="13B499C0" w:rsidR="002A6826" w:rsidRPr="00B67C84" w:rsidRDefault="002A6826" w:rsidP="002A6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>Task 1 –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FD4A023" w14:textId="77777777" w:rsidR="002A6826" w:rsidRDefault="002A6826" w:rsidP="002A6826">
            <w:pPr>
              <w:tabs>
                <w:tab w:val="left" w:pos="1134"/>
                <w:tab w:val="left" w:pos="349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 xml:space="preserve">Topic Area 1: </w:t>
            </w: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Develop visual identity </w:t>
            </w:r>
          </w:p>
          <w:p w14:paraId="3CC0361C" w14:textId="4A6C17AA" w:rsidR="002A6826" w:rsidRPr="00B67C84" w:rsidRDefault="002A6826" w:rsidP="002A6826">
            <w:pPr>
              <w:tabs>
                <w:tab w:val="left" w:pos="1134"/>
                <w:tab w:val="left" w:pos="349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>Topic Area 2: Plan digital graphics for products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EEBCE" w14:textId="2FB5A0B5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0891E7E" w14:textId="590DEE8B" w:rsidR="002A6826" w:rsidRPr="002A6826" w:rsidRDefault="002A6826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bCs/>
                <w:szCs w:val="22"/>
              </w:rPr>
              <w:t>/6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65E30D01" w:rsidR="002A6826" w:rsidRPr="0042654A" w:rsidRDefault="002A6826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26" w:rsidRPr="00B67C84" w14:paraId="707565AF" w14:textId="77777777" w:rsidTr="005349CE">
        <w:trPr>
          <w:trHeight w:val="20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45C131B9" w:rsidR="002A6826" w:rsidRPr="00B67C84" w:rsidRDefault="002A6826" w:rsidP="005460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MB1: 1 - 2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31BD4882" w:rsidR="002A6826" w:rsidRPr="00B67C84" w:rsidRDefault="002A6826" w:rsidP="0054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3163377" w:rsidR="002A6826" w:rsidRPr="00B67C84" w:rsidRDefault="002A6826" w:rsidP="0054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5" w:type="pct"/>
            <w:vMerge/>
          </w:tcPr>
          <w:p w14:paraId="33FD7FF5" w14:textId="77777777" w:rsidR="002A6826" w:rsidRPr="00B67C84" w:rsidRDefault="002A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right w:val="single" w:sz="4" w:space="0" w:color="auto"/>
            </w:tcBorders>
            <w:vAlign w:val="bottom"/>
          </w:tcPr>
          <w:p w14:paraId="1F22B3B2" w14:textId="25E02792" w:rsidR="002A6826" w:rsidRPr="002A6826" w:rsidRDefault="002A6826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</w:tcBorders>
          </w:tcPr>
          <w:p w14:paraId="11547767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5349CE" w:rsidRPr="00B67C84" w14:paraId="4BC49344" w14:textId="77777777" w:rsidTr="005349CE">
        <w:trPr>
          <w:trHeight w:val="828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CADE69" w14:textId="21DB4715" w:rsidR="002A6826" w:rsidRPr="00B67C84" w:rsidRDefault="002A6826" w:rsidP="00093306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>Design concept for the visual identity is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suitability for the client.</w:t>
            </w:r>
          </w:p>
          <w:p w14:paraId="30984DE7" w14:textId="324F353A" w:rsidR="002A6826" w:rsidRPr="0042654A" w:rsidRDefault="002A6826" w:rsidP="0042654A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1DCB0" w14:textId="3C5C28F2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 for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suitability for the client.</w:t>
            </w:r>
          </w:p>
          <w:p w14:paraId="553C0269" w14:textId="17532BE6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87DC2" w14:textId="7BF34156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 for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suitable for the client.</w:t>
            </w:r>
          </w:p>
          <w:p w14:paraId="602E90DB" w14:textId="4FA898A9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5" w:type="pct"/>
            <w:vMerge/>
            <w:tcBorders>
              <w:bottom w:val="single" w:sz="6" w:space="0" w:color="auto"/>
            </w:tcBorders>
            <w:vAlign w:val="center"/>
          </w:tcPr>
          <w:p w14:paraId="757800DD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17C6204A" w14:textId="65B5FB26" w:rsidR="002A6826" w:rsidRPr="002A6826" w:rsidRDefault="002A6826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D1700E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27527FF4" w14:textId="77777777" w:rsidTr="005349CE">
        <w:trPr>
          <w:trHeight w:val="20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026F93B4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59F4AD42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628BC68D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7 - 8 marks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91910" w14:textId="2C2DB3DF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0C33B54" w14:textId="21D2BCE5" w:rsidR="002A6826" w:rsidRPr="002A6826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bCs/>
                <w:szCs w:val="22"/>
              </w:rPr>
              <w:t>/8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05A2EDA" w:rsidR="002A6826" w:rsidRPr="0042654A" w:rsidRDefault="002A6826" w:rsidP="00DF41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9CE" w:rsidRPr="00B67C84" w14:paraId="67A5794D" w14:textId="77777777" w:rsidTr="005349CE">
        <w:trPr>
          <w:trHeight w:val="772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8E35819" w14:textId="37EE28FA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understanding of the extent to which the visual identity is fit for purpose.</w:t>
            </w:r>
          </w:p>
          <w:p w14:paraId="64B781C9" w14:textId="7CCD62C1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80442" w14:textId="2D061879" w:rsidR="002A6826" w:rsidRPr="00B67C84" w:rsidRDefault="002A682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sz w:val="18"/>
                <w:szCs w:val="18"/>
              </w:rPr>
              <w:t>understanding of the extent to which the visual identity is fit for purpose.</w:t>
            </w:r>
          </w:p>
          <w:p w14:paraId="6708A04B" w14:textId="0948689B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EF0CF" w14:textId="333A8884" w:rsidR="002A6826" w:rsidRPr="0042654A" w:rsidRDefault="002A6826" w:rsidP="0042654A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understanding of the extent to which the visual identity is fit for purpose. </w:t>
            </w:r>
          </w:p>
          <w:p w14:paraId="5255C52C" w14:textId="2D40CC62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165" w:type="pct"/>
            <w:vMerge/>
            <w:tcBorders>
              <w:bottom w:val="single" w:sz="6" w:space="0" w:color="auto"/>
            </w:tcBorders>
          </w:tcPr>
          <w:p w14:paraId="3F79F8AC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4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4545ABCF" w14:textId="6BEB583A" w:rsidR="002A6826" w:rsidRPr="002A6826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CDD0F6D" w14:textId="77777777" w:rsidR="002A6826" w:rsidRPr="00B67C84" w:rsidRDefault="002A6826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5E2CE7AC" w14:textId="77777777" w:rsidTr="005349CE">
        <w:trPr>
          <w:trHeight w:val="20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FDC2CE0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5A3D434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F9D69B7" w:rsidR="002A6826" w:rsidRPr="00B67C84" w:rsidRDefault="002A6826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5" w:type="pct"/>
            <w:vMerge w:val="restart"/>
            <w:tcBorders>
              <w:right w:val="single" w:sz="4" w:space="0" w:color="auto"/>
            </w:tcBorders>
          </w:tcPr>
          <w:p w14:paraId="141FF42B" w14:textId="5CD9ADAC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8E6C6ED" w14:textId="19B49A8A" w:rsidR="002A6826" w:rsidRPr="002A6826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A3981" w14:textId="2691F485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349CE" w:rsidRPr="00B67C84" w14:paraId="1863B9C8" w14:textId="77777777" w:rsidTr="005349CE">
        <w:trPr>
          <w:trHeight w:val="828"/>
          <w:jc w:val="center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3C3C97B" w14:textId="2EA32A42" w:rsidR="002A6826" w:rsidRPr="00B67C84" w:rsidRDefault="002A6826" w:rsidP="00E9213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basic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planning documentation for the digital graphic product.</w:t>
            </w:r>
          </w:p>
          <w:p w14:paraId="2EADA9CF" w14:textId="71D1CF4C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AE904" w14:textId="3939A487" w:rsidR="002A6826" w:rsidRPr="00B67C84" w:rsidRDefault="002A6826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planning documentation for the digital graphic product.</w:t>
            </w:r>
          </w:p>
          <w:p w14:paraId="5633A078" w14:textId="30CEB130" w:rsidR="002A6826" w:rsidRPr="00B67C84" w:rsidRDefault="002A6826" w:rsidP="00962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3F3A7DF" w14:textId="37FF3215" w:rsidR="002A6826" w:rsidRPr="00B67C84" w:rsidRDefault="002A6826" w:rsidP="003F41C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detailed 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>planning documentation for the digital graphic product.</w:t>
            </w:r>
          </w:p>
          <w:p w14:paraId="3363E2D6" w14:textId="0B691F9A" w:rsidR="002A6826" w:rsidRPr="00B67C84" w:rsidRDefault="002A6826" w:rsidP="00962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01F1BA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7A33912" w14:textId="1668C9FB" w:rsidR="002A6826" w:rsidRPr="00B67C84" w:rsidRDefault="002A6826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152D7" w14:textId="77777777" w:rsidR="002A6826" w:rsidRPr="00B67C84" w:rsidRDefault="002A6826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212D75C" w14:textId="77777777" w:rsidR="00875086" w:rsidRPr="00B67C84" w:rsidRDefault="00875086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4"/>
        <w:gridCol w:w="1991"/>
        <w:gridCol w:w="3115"/>
        <w:gridCol w:w="3115"/>
        <w:gridCol w:w="3546"/>
        <w:gridCol w:w="991"/>
        <w:gridCol w:w="1270"/>
      </w:tblGrid>
      <w:tr w:rsidR="002A6826" w:rsidRPr="00B67C84" w14:paraId="6B816B7F" w14:textId="77777777" w:rsidTr="005349CE">
        <w:trPr>
          <w:trHeight w:val="420"/>
          <w:jc w:val="center"/>
        </w:trPr>
        <w:tc>
          <w:tcPr>
            <w:tcW w:w="3084" w:type="pct"/>
            <w:gridSpan w:val="4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1B0E72" w14:textId="3EB8BB9E" w:rsidR="001C6826" w:rsidRPr="00B67C84" w:rsidRDefault="00962073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</w:rPr>
              <w:t>Marking Criteria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619B5" w14:textId="77777777" w:rsidR="001C6826" w:rsidRPr="00B67C84" w:rsidRDefault="001C6826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151CFB" w14:textId="77777777" w:rsidR="001C6826" w:rsidRPr="00B67C84" w:rsidRDefault="001C6826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5AA539" w14:textId="08E45A28" w:rsidR="001C6826" w:rsidRPr="00B67C84" w:rsidRDefault="001C6826" w:rsidP="002A682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B67C84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2A6826" w:rsidRPr="00B67C84" w14:paraId="29CAB3C2" w14:textId="77777777" w:rsidTr="005349CE">
        <w:trPr>
          <w:trHeight w:val="366"/>
          <w:jc w:val="center"/>
        </w:trPr>
        <w:tc>
          <w:tcPr>
            <w:tcW w:w="371" w:type="pct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668F33D" w14:textId="0BE27B90" w:rsidR="002A6826" w:rsidRPr="00B67C84" w:rsidRDefault="002A6826" w:rsidP="002A6826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Task 2 – 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26A760D" w14:textId="793FBF9D" w:rsidR="002A6826" w:rsidRDefault="002A6826" w:rsidP="002A682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 xml:space="preserve">Topic Area 2: </w:t>
            </w: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>Plan digital graphics for product</w:t>
            </w:r>
          </w:p>
          <w:p w14:paraId="009445D7" w14:textId="4BCC29C0" w:rsidR="002A6826" w:rsidRPr="00B67C84" w:rsidRDefault="002A6826" w:rsidP="002A682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7C84">
              <w:rPr>
                <w:rFonts w:ascii="Arial" w:hAnsi="Arial" w:cs="Arial"/>
                <w:b/>
                <w:sz w:val="22"/>
                <w:szCs w:val="22"/>
              </w:rPr>
              <w:t>Topic Area 3:</w:t>
            </w:r>
            <w:r w:rsidRPr="00B67C84">
              <w:rPr>
                <w:rFonts w:ascii="Arial" w:eastAsia="Arial" w:hAnsi="Arial" w:cs="Arial"/>
                <w:b/>
                <w:bCs/>
                <w:szCs w:val="22"/>
                <w:lang w:eastAsia="en-US"/>
              </w:rPr>
              <w:t xml:space="preserve"> </w:t>
            </w:r>
            <w:r w:rsidRPr="00B6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Create visual identity and digital graphics 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F29D" w14:textId="53485FE7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A336302" w14:textId="365AD766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7F62675C" w:rsidR="002A6826" w:rsidRPr="0042654A" w:rsidRDefault="002A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26" w:rsidRPr="00B67C84" w14:paraId="073B6C34" w14:textId="77777777" w:rsidTr="005349CE">
        <w:trPr>
          <w:trHeight w:val="133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6345D3CD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55212618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22849DC0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2A6826" w:rsidRPr="00B67C84" w:rsidRDefault="002A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36178624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159C13E8" w14:textId="77777777" w:rsidTr="005349CE">
        <w:trPr>
          <w:trHeight w:val="1688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32E37D7" w14:textId="62C7FAD6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0F2110FE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A48E8" w14:textId="0295AA9B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sz w:val="18"/>
                <w:szCs w:val="18"/>
              </w:rPr>
              <w:t>appropriateness.</w:t>
            </w:r>
          </w:p>
          <w:p w14:paraId="1EE63FD4" w14:textId="6FAF8E7E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7B6F3" w14:textId="62751A8D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07023EFB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94831" w14:textId="1EB1BD6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sz w:val="18"/>
                <w:szCs w:val="18"/>
              </w:rPr>
              <w:t>appropriateness.</w:t>
            </w:r>
          </w:p>
          <w:p w14:paraId="3743609D" w14:textId="0737A371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B9B8974" w14:textId="3C47B825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B67C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703D0F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52925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94912" w14:textId="2ECBA674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clearly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appropriate.</w:t>
            </w:r>
          </w:p>
          <w:p w14:paraId="1B46F2C5" w14:textId="47403187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DC3B19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AD3E528" w14:textId="6553F888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AF66A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0145DE95" w14:textId="77777777" w:rsidTr="005349CE">
        <w:trPr>
          <w:trHeight w:val="107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4FE342C2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0E91ECC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552F0FEC" w:rsidR="002A6826" w:rsidRPr="00B67C84" w:rsidRDefault="002A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714FBC" w14:textId="4E0F2E5C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101F677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37725EE2" w:rsidR="002A6826" w:rsidRPr="00B67C84" w:rsidRDefault="002A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A6826" w:rsidRPr="00B67C84" w14:paraId="59351F43" w14:textId="77777777" w:rsidTr="005349CE">
        <w:trPr>
          <w:trHeight w:val="1274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E8606DF" w14:textId="3246C679" w:rsidR="002A6826" w:rsidRPr="00B67C84" w:rsidRDefault="002A6826" w:rsidP="00745BC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iCs/>
                <w:sz w:val="18"/>
                <w:szCs w:val="18"/>
              </w:rPr>
              <w:t>Few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assets are prepared for use in the digital graphic.</w:t>
            </w:r>
          </w:p>
          <w:p w14:paraId="4C294116" w14:textId="77777777" w:rsidR="002A6826" w:rsidRPr="00B67C84" w:rsidRDefault="002A6826" w:rsidP="00745BC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A38083B" w14:textId="28E4E16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prepare assets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58F663A4" w14:textId="2F67255C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50841" w14:textId="102082E8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Some 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>assets are prepared for use in the digital graphic</w:t>
            </w:r>
            <w:r w:rsidRPr="00B67C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938CDD" w14:textId="3EB4CA34" w:rsidR="002A6826" w:rsidRPr="00B67C84" w:rsidRDefault="002A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7A025" w14:textId="400214F6" w:rsidR="002A6826" w:rsidRDefault="002A6826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technical skills to prepare assets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partly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effective.</w:t>
            </w:r>
          </w:p>
          <w:p w14:paraId="25DE3C52" w14:textId="77777777" w:rsidR="005349CE" w:rsidRPr="00B67C84" w:rsidRDefault="005349C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7B0E5" w14:textId="590D99CB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1E0F8C7" w14:textId="1EA330DA" w:rsidR="002A6826" w:rsidRPr="00B67C84" w:rsidRDefault="002A6826" w:rsidP="00E9213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All</w:t>
            </w:r>
            <w:r w:rsidRPr="00B67C84">
              <w:rPr>
                <w:rFonts w:ascii="Arial" w:hAnsi="Arial" w:cs="Arial"/>
                <w:iCs/>
                <w:sz w:val="18"/>
                <w:szCs w:val="18"/>
              </w:rPr>
              <w:t xml:space="preserve"> assets are prepared for use in the digital graphic.</w:t>
            </w:r>
          </w:p>
          <w:p w14:paraId="68B1738F" w14:textId="77777777" w:rsidR="002A6826" w:rsidRPr="00B67C84" w:rsidRDefault="002A6826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E00A9" w14:textId="2076C1BB" w:rsidR="002A6826" w:rsidRDefault="002A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>Use of technical skills to prepare assets is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4F4C6DD" w14:textId="77777777" w:rsidR="005349CE" w:rsidRPr="00B67C84" w:rsidRDefault="005349CE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6C704493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53E4DFC" w14:textId="77777777" w:rsidR="002A6826" w:rsidRPr="0042654A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24279D7" w14:textId="591B4315" w:rsidR="002A6826" w:rsidRPr="002A6826" w:rsidRDefault="002A6826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8F6EA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4565D7DA" w14:textId="77777777" w:rsidTr="005349CE">
        <w:trPr>
          <w:trHeight w:val="44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77777777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54A49435" w:rsidR="002A6826" w:rsidRPr="00B67C84" w:rsidRDefault="002A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7FF6F965" w14:textId="7EEA988E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0CA8D67" w14:textId="14AD4FC9" w:rsidR="002A6826" w:rsidRPr="002A6826" w:rsidRDefault="002A6826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/12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F900B" w14:textId="451EC62A" w:rsidR="002A6826" w:rsidRPr="0042654A" w:rsidRDefault="002A6826" w:rsidP="00B67C8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6826" w:rsidRPr="00B67C84" w14:paraId="0E98DF72" w14:textId="77777777" w:rsidTr="005349CE">
        <w:trPr>
          <w:trHeight w:val="2401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8AF4755" w14:textId="7FC7A74C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55FE05CC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03DD4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in a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way 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B67C84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p w14:paraId="1E9151DF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9DFCB7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The final digital graphic products meet the client’s requirements in a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way. </w:t>
            </w:r>
          </w:p>
          <w:p w14:paraId="534DFC33" w14:textId="0C52B700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1B830" w14:textId="66BB3CCE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partly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effective.</w:t>
            </w:r>
          </w:p>
          <w:p w14:paraId="24B3B5CC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21AF8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adequately 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B67C84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p w14:paraId="71E156FC" w14:textId="77777777" w:rsidR="002A6826" w:rsidRPr="00B67C84" w:rsidRDefault="002A6826" w:rsidP="00745B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D2F8E8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The final digital graphic products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meet the client’s requirements.</w:t>
            </w:r>
          </w:p>
          <w:p w14:paraId="3D707D43" w14:textId="0145416D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2586DB7" w14:textId="2266F2D6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B67C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75B0F1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1CE84" w14:textId="77777777" w:rsidR="002A6826" w:rsidRPr="00B67C84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1003979"/>
            <w:r w:rsidRPr="00B67C84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</w:t>
            </w:r>
            <w:r w:rsidRPr="00B67C84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7C84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B67C84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bookmarkEnd w:id="1"/>
          <w:p w14:paraId="492C7AF0" w14:textId="77777777" w:rsidR="002A6826" w:rsidRPr="00B67C84" w:rsidRDefault="002A6826" w:rsidP="00745B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7532FC" w14:textId="77777777" w:rsidR="002A6826" w:rsidRDefault="002A6826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Final digital graphic products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meet the client’s requirements.</w:t>
            </w:r>
          </w:p>
          <w:p w14:paraId="602355BA" w14:textId="77777777" w:rsidR="005349CE" w:rsidRPr="00B67C84" w:rsidRDefault="005349CE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A3E62" w14:textId="6BFE3267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8820AD" w14:textId="77777777" w:rsidR="002A6826" w:rsidRPr="00B67C84" w:rsidRDefault="002A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65A55FB" w14:textId="5FAF78F2" w:rsidR="002A6826" w:rsidRPr="002A6826" w:rsidRDefault="002A6826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13C73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A6826" w:rsidRPr="00B67C84" w14:paraId="3F3511E0" w14:textId="77777777" w:rsidTr="005349CE">
        <w:trPr>
          <w:trHeight w:val="36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58AAEF2" w:rsidR="002A6826" w:rsidRPr="00B67C84" w:rsidRDefault="002A6826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36668D24" w:rsidR="002A6826" w:rsidRPr="00B67C84" w:rsidRDefault="002A6826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304D9571" w:rsidR="002A6826" w:rsidRPr="00B67C84" w:rsidRDefault="002A6826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8472330" w14:textId="4914F0A9" w:rsidR="002A6826" w:rsidRPr="0042654A" w:rsidRDefault="002A6826" w:rsidP="0042654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B706C77" w:rsidR="002A6826" w:rsidRPr="002A6826" w:rsidRDefault="002A6826" w:rsidP="000A2B4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2A682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0DCD8" w14:textId="77777777" w:rsidR="002A6826" w:rsidRPr="0042654A" w:rsidRDefault="002A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826" w:rsidRPr="00B67C84" w14:paraId="3858B8AB" w14:textId="77777777" w:rsidTr="005349CE">
        <w:trPr>
          <w:trHeight w:val="828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CA3A0CC" w14:textId="6569AA92" w:rsidR="002A6826" w:rsidRPr="00B67C84" w:rsidRDefault="002A6826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00ECB50D" w14:textId="7BED495B" w:rsidR="002A6826" w:rsidRPr="0042654A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0DB75" w14:textId="1097D733" w:rsidR="002A6826" w:rsidRPr="00A026A3" w:rsidRDefault="002A6826" w:rsidP="00A026A3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01BECFDF" w14:textId="63DDBC81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4071770" w14:textId="6766B823" w:rsidR="002A6826" w:rsidRPr="00B67C84" w:rsidRDefault="002A6826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B67C84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B67C84">
              <w:rPr>
                <w:rFonts w:ascii="Arial" w:hAnsi="Arial" w:cs="Arial"/>
                <w:b/>
                <w:bCs/>
                <w:sz w:val="18"/>
                <w:szCs w:val="18"/>
              </w:rPr>
              <w:t>clearly</w:t>
            </w:r>
            <w:r w:rsidRPr="00B67C84">
              <w:rPr>
                <w:rFonts w:ascii="Arial" w:hAnsi="Arial" w:cs="Arial"/>
                <w:sz w:val="18"/>
                <w:szCs w:val="18"/>
              </w:rPr>
              <w:t xml:space="preserve"> appropriate. </w:t>
            </w:r>
          </w:p>
          <w:p w14:paraId="47F89BE3" w14:textId="3EBD1D49" w:rsidR="002A6826" w:rsidRPr="00B67C84" w:rsidRDefault="002A6826" w:rsidP="0042654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7C8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7812A38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13D5F5E" w14:textId="6D9A8BE3" w:rsidR="002A6826" w:rsidRPr="00B67C84" w:rsidRDefault="002A6826" w:rsidP="000A2B4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05564" w14:textId="77777777" w:rsidR="002A6826" w:rsidRPr="00B67C84" w:rsidRDefault="002A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2A6826">
        <w:trPr>
          <w:trHeight w:val="372"/>
          <w:jc w:val="center"/>
        </w:trPr>
        <w:tc>
          <w:tcPr>
            <w:tcW w:w="4254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2A6826" w:rsidRDefault="00794CA2" w:rsidP="002A682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682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27" w:type="pct"/>
            <w:tcBorders>
              <w:left w:val="nil"/>
              <w:right w:val="single" w:sz="4" w:space="0" w:color="auto"/>
            </w:tcBorders>
            <w:vAlign w:val="center"/>
          </w:tcPr>
          <w:p w14:paraId="1C6932EC" w14:textId="2C639593" w:rsidR="00794CA2" w:rsidRPr="002A6826" w:rsidRDefault="00794CA2" w:rsidP="002A682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6826">
              <w:rPr>
                <w:rFonts w:ascii="Arial" w:hAnsi="Arial" w:cs="Arial"/>
                <w:sz w:val="24"/>
                <w:szCs w:val="24"/>
              </w:rPr>
              <w:t>/</w:t>
            </w:r>
            <w:r w:rsidR="000A2B4D" w:rsidRPr="002A6826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2A6826" w:rsidRDefault="00794CA2" w:rsidP="002A682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6690E1A2" w:rsidR="009766F3" w:rsidRDefault="00EA4A57" w:rsidP="00810436">
            <w:pPr>
              <w:rPr>
                <w:rFonts w:ascii="Arial" w:hAnsi="Arial" w:cs="Arial"/>
                <w:sz w:val="18"/>
              </w:rPr>
            </w:pPr>
            <w:r w:rsidRPr="005E51F2">
              <w:rPr>
                <w:rFonts w:ascii="Wingdings" w:hAnsi="Wingdings" w:cs="Arial"/>
                <w:sz w:val="28"/>
                <w:szCs w:val="28"/>
              </w:rPr>
              <w:t>ü</w:t>
            </w:r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lastRenderedPageBreak/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2BFDB4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8"/>
          <w:szCs w:val="18"/>
        </w:rPr>
        <w:t>form</w:t>
      </w:r>
      <w:r w:rsidRPr="007C3E93">
        <w:rPr>
          <w:rFonts w:ascii="Arial" w:hAnsi="Arial" w:cs="Arial"/>
          <w:sz w:val="18"/>
          <w:szCs w:val="18"/>
        </w:rPr>
        <w:t xml:space="preserve"> should be used for every </w:t>
      </w:r>
      <w:r>
        <w:rPr>
          <w:rFonts w:ascii="Arial" w:hAnsi="Arial" w:cs="Arial"/>
          <w:sz w:val="18"/>
          <w:szCs w:val="18"/>
        </w:rPr>
        <w:t>candidate</w:t>
      </w:r>
      <w:r w:rsidRPr="007C3E93">
        <w:rPr>
          <w:rFonts w:ascii="Arial" w:hAnsi="Arial" w:cs="Arial"/>
          <w:sz w:val="18"/>
          <w:szCs w:val="18"/>
        </w:rPr>
        <w:t>.</w:t>
      </w:r>
    </w:p>
    <w:p w14:paraId="2CB0B75C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all </w:t>
      </w:r>
      <w:r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12771D84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7EB4034D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Pr="1429F244">
        <w:rPr>
          <w:rFonts w:ascii="Arial" w:hAnsi="Arial" w:cs="Arial"/>
          <w:sz w:val="18"/>
          <w:szCs w:val="18"/>
        </w:rPr>
        <w:t xml:space="preserve"> </w:t>
      </w:r>
    </w:p>
    <w:p w14:paraId="5AEFA392" w14:textId="77777777" w:rsidR="005349CE" w:rsidRPr="00BF0062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Enter the circled</w:t>
      </w:r>
      <w:r>
        <w:rPr>
          <w:rFonts w:ascii="Arial" w:hAnsi="Arial" w:cs="Arial"/>
          <w:sz w:val="18"/>
          <w:szCs w:val="18"/>
        </w:rPr>
        <w:t>/highlighted</w:t>
      </w:r>
      <w:r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366308F5" w14:textId="77777777" w:rsidR="005349CE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>
        <w:rPr>
          <w:rFonts w:ascii="Arial" w:hAnsi="Arial" w:cs="Arial"/>
          <w:sz w:val="18"/>
          <w:szCs w:val="18"/>
        </w:rPr>
        <w:t>50</w:t>
      </w:r>
      <w:r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105B6E95" w14:textId="77777777" w:rsidR="005349CE" w:rsidRPr="00894613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94613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1EADF9DC" w14:textId="77777777" w:rsidR="005349CE" w:rsidRDefault="005349CE" w:rsidP="005349CE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894613">
        <w:rPr>
          <w:rFonts w:ascii="Arial" w:hAnsi="Arial" w:cs="Arial"/>
          <w:sz w:val="18"/>
          <w:szCs w:val="18"/>
        </w:rPr>
        <w:t>8</w:t>
      </w:r>
      <w:r w:rsidRPr="00894613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894613">
        <w:rPr>
          <w:rFonts w:ascii="Arial" w:hAnsi="Arial" w:cs="Arial"/>
          <w:sz w:val="18"/>
          <w:szCs w:val="18"/>
        </w:rPr>
        <w:t>SfA</w:t>
      </w:r>
      <w:proofErr w:type="spellEnd"/>
      <w:r w:rsidRPr="00894613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DD0FAFE" w14:textId="5FADDA99" w:rsidR="0059798A" w:rsidRPr="007C3E93" w:rsidRDefault="0059798A" w:rsidP="005349C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AA44" w14:textId="6F0D1110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3F41C5">
      <w:rPr>
        <w:rFonts w:ascii="Arial" w:hAnsi="Arial" w:cs="Arial"/>
        <w:b/>
      </w:rPr>
      <w:t>094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113DC1EA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5349CE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5349CE">
      <w:rPr>
        <w:rFonts w:ascii="Arial" w:hAnsi="Arial" w:cs="Arial"/>
        <w:sz w:val="18"/>
        <w:szCs w:val="18"/>
      </w:rPr>
      <w:t>2</w:t>
    </w:r>
    <w:r w:rsidR="003F76A0" w:rsidRPr="003F41C5">
      <w:rPr>
        <w:rFonts w:ascii="Arial" w:hAnsi="Arial" w:cs="Arial"/>
        <w:sz w:val="18"/>
        <w:szCs w:val="18"/>
      </w:rPr>
      <w:t xml:space="preserve">: </w:t>
    </w:r>
    <w:r w:rsidR="005349CE">
      <w:rPr>
        <w:rFonts w:ascii="Arial" w:hAnsi="Arial" w:cs="Arial"/>
        <w:sz w:val="18"/>
        <w:szCs w:val="18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97377">
    <w:abstractNumId w:val="1"/>
  </w:num>
  <w:num w:numId="2" w16cid:durableId="97151690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226022361"/>
  </wne:recipientData>
  <wne:recipientData>
    <wne:active wne:val="1"/>
    <wne:hash wne:val="1857642195"/>
  </wne:recipientData>
  <wne:recipientData>
    <wne:active wne:val="1"/>
    <wne:hash wne:val="643728731"/>
  </wne:recipientData>
  <wne:recipientData>
    <wne:active wne:val="1"/>
    <wne:hash wne:val="1096408711"/>
  </wne:recipientData>
  <wne:recipientData>
    <wne:active wne:val="1"/>
    <wne:hash wne:val="-453164649"/>
  </wne:recipientData>
  <wne:recipientData>
    <wne:active wne:val="1"/>
    <wne:hash wne:val="-2111811809"/>
  </wne:recipientData>
  <wne:recipientData>
    <wne:active wne:val="1"/>
    <wne:hash wne:val="786956793"/>
  </wne:recipientData>
  <wne:recipientData>
    <wne:active wne:val="1"/>
    <wne:hash wne:val="-64321451"/>
  </wne:recipientData>
  <wne:recipientData>
    <wne:active wne:val="1"/>
    <wne:hash wne:val="-1350485707"/>
  </wne:recipientData>
  <wne:recipientData>
    <wne:active wne:val="1"/>
    <wne:hash wne:val="-1141312827"/>
  </wne:recipientData>
  <wne:recipientData>
    <wne:active wne:val="1"/>
    <wne:hash wne:val="881120697"/>
  </wne:recipientData>
  <wne:recipientData>
    <wne:active wne:val="1"/>
    <wne:hash wne:val="-1799313831"/>
  </wne:recipientData>
  <wne:recipientData>
    <wne:active wne:val="1"/>
    <wne:hash wne:val="-170143555"/>
  </wne:recipientData>
  <wne:recipientData>
    <wne:active wne:val="1"/>
    <wne:hash wne:val="-161882633"/>
  </wne:recipientData>
  <wne:recipientData>
    <wne:active wne:val="1"/>
    <wne:hash wne:val="209122809"/>
  </wne:recipientData>
  <wne:recipientData>
    <wne:active wne:val="1"/>
    <wne:hash wne:val="1025913755"/>
  </wne:recipientData>
  <wne:recipientData>
    <wne:active wne:val="1"/>
    <wne:hash wne:val="-1649654089"/>
  </wne:recipientData>
  <wne:recipientData>
    <wne:active wne:val="1"/>
    <wne:hash wne:val="1441684213"/>
  </wne:recipientData>
  <wne:recipientData>
    <wne:active wne:val="1"/>
    <wne:hash wne:val="-65883433"/>
  </wne:recipientData>
  <wne:recipientData>
    <wne:active wne:val="1"/>
    <wne:hash wne:val="30662695"/>
  </wne:recipientData>
  <wne:recipientData>
    <wne:active wne:val="1"/>
    <wne:hash wne:val="-285020545"/>
  </wne:recipientData>
  <wne:recipientData>
    <wne:active wne:val="1"/>
    <wne:hash wne:val="-1550436393"/>
  </wne:recipientData>
  <wne:recipientData>
    <wne:active wne:val="1"/>
    <wne:hash wne:val="819717959"/>
  </wne:recipientData>
  <wne:recipientData>
    <wne:active wne:val="1"/>
    <wne:hash wne:val="1120606205"/>
  </wne:recipientData>
  <wne:recipientData>
    <wne:active wne:val="1"/>
    <wne:hash wne:val="843573883"/>
  </wne:recipientData>
  <wne:recipientData>
    <wne:active wne:val="1"/>
    <wne:hash wne:val="-1660457471"/>
  </wne:recipientData>
  <wne:recipientData>
    <wne:active wne:val="1"/>
    <wne:hash wne:val="-2019363183"/>
  </wne:recipientData>
  <wne:recipientData>
    <wne:active wne:val="1"/>
    <wne:hash wne:val="325337965"/>
  </wne:recipientData>
  <wne:recipientData>
    <wne:active wne:val="1"/>
    <wne:hash wne:val="-63764373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IFord\OneDrive - Ormiston Academies Trust\Documents\2025\11 IMEDIA ADMIN\2025\merge data 2025 R09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ctiveRecord w:val="29"/>
    <w:checkErrors w:val="3"/>
    <w:odso>
      <w:udl w:val="Provider=Microsoft.ACE.OLEDB.12.0;User ID=Admin;Data Source=C:\Users\IFord\OneDrive - Ormiston Academies Trust\Documents\2025\11 IMEDIA ADMIN\2025\merge data 2025 R09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3"/>
    </w:odso>
  </w:mailMerge>
  <w:defaultTabStop w:val="720"/>
  <w:doNotShadeFormData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2B4D"/>
    <w:rsid w:val="000A3CAA"/>
    <w:rsid w:val="000B03BE"/>
    <w:rsid w:val="000B1918"/>
    <w:rsid w:val="000B545E"/>
    <w:rsid w:val="000B7F18"/>
    <w:rsid w:val="000C1CDF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1613"/>
    <w:rsid w:val="00143FAF"/>
    <w:rsid w:val="0014492F"/>
    <w:rsid w:val="00146BB2"/>
    <w:rsid w:val="0014751F"/>
    <w:rsid w:val="0015223A"/>
    <w:rsid w:val="0015515E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A72FA"/>
    <w:rsid w:val="001B32C7"/>
    <w:rsid w:val="001B3AE5"/>
    <w:rsid w:val="001B59AD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060A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773B1"/>
    <w:rsid w:val="0028049F"/>
    <w:rsid w:val="002907AA"/>
    <w:rsid w:val="00295553"/>
    <w:rsid w:val="00295F82"/>
    <w:rsid w:val="00297B91"/>
    <w:rsid w:val="002A529C"/>
    <w:rsid w:val="002A6826"/>
    <w:rsid w:val="002B06A2"/>
    <w:rsid w:val="002B17C3"/>
    <w:rsid w:val="002C4262"/>
    <w:rsid w:val="002C475A"/>
    <w:rsid w:val="002D273B"/>
    <w:rsid w:val="002E0DF4"/>
    <w:rsid w:val="002F0156"/>
    <w:rsid w:val="002F0AA3"/>
    <w:rsid w:val="002F2E00"/>
    <w:rsid w:val="002F4C78"/>
    <w:rsid w:val="002F527A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320E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1C5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2654A"/>
    <w:rsid w:val="004301DB"/>
    <w:rsid w:val="00433103"/>
    <w:rsid w:val="00435974"/>
    <w:rsid w:val="00437621"/>
    <w:rsid w:val="00437F8D"/>
    <w:rsid w:val="00440651"/>
    <w:rsid w:val="0046440C"/>
    <w:rsid w:val="00470ACC"/>
    <w:rsid w:val="0047489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0B8D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349CE"/>
    <w:rsid w:val="00540C61"/>
    <w:rsid w:val="0054411D"/>
    <w:rsid w:val="00546036"/>
    <w:rsid w:val="00552F09"/>
    <w:rsid w:val="00555499"/>
    <w:rsid w:val="00566DAF"/>
    <w:rsid w:val="0057644F"/>
    <w:rsid w:val="00581245"/>
    <w:rsid w:val="00590BA5"/>
    <w:rsid w:val="005915F6"/>
    <w:rsid w:val="005938BC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5F49F0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33C22"/>
    <w:rsid w:val="006350F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828F7"/>
    <w:rsid w:val="00690165"/>
    <w:rsid w:val="00690660"/>
    <w:rsid w:val="00692287"/>
    <w:rsid w:val="00693BF3"/>
    <w:rsid w:val="0069642E"/>
    <w:rsid w:val="006A39C8"/>
    <w:rsid w:val="006A4ADB"/>
    <w:rsid w:val="006A4F92"/>
    <w:rsid w:val="006B7EF7"/>
    <w:rsid w:val="006C0ABA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0361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19CD"/>
    <w:rsid w:val="00745BC9"/>
    <w:rsid w:val="007509C2"/>
    <w:rsid w:val="0075288D"/>
    <w:rsid w:val="00755983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E40D2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677D2"/>
    <w:rsid w:val="00875086"/>
    <w:rsid w:val="00875136"/>
    <w:rsid w:val="00885083"/>
    <w:rsid w:val="00885786"/>
    <w:rsid w:val="00886594"/>
    <w:rsid w:val="008875DA"/>
    <w:rsid w:val="008A0DD4"/>
    <w:rsid w:val="008A1E90"/>
    <w:rsid w:val="008A4FF4"/>
    <w:rsid w:val="008A625C"/>
    <w:rsid w:val="008A6D09"/>
    <w:rsid w:val="008B2C34"/>
    <w:rsid w:val="008D3D60"/>
    <w:rsid w:val="008E5298"/>
    <w:rsid w:val="008F53E8"/>
    <w:rsid w:val="00900A6D"/>
    <w:rsid w:val="00901CD6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2073"/>
    <w:rsid w:val="009677AD"/>
    <w:rsid w:val="00972BAD"/>
    <w:rsid w:val="009766F3"/>
    <w:rsid w:val="00982432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4512"/>
    <w:rsid w:val="009F5A92"/>
    <w:rsid w:val="00A01E18"/>
    <w:rsid w:val="00A026A3"/>
    <w:rsid w:val="00A02736"/>
    <w:rsid w:val="00A02DDE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57607"/>
    <w:rsid w:val="00A6239F"/>
    <w:rsid w:val="00A671EE"/>
    <w:rsid w:val="00A75A16"/>
    <w:rsid w:val="00A80003"/>
    <w:rsid w:val="00A80BBA"/>
    <w:rsid w:val="00A82435"/>
    <w:rsid w:val="00A93DF5"/>
    <w:rsid w:val="00A94497"/>
    <w:rsid w:val="00A9516F"/>
    <w:rsid w:val="00A96ACF"/>
    <w:rsid w:val="00A9719E"/>
    <w:rsid w:val="00AA33F3"/>
    <w:rsid w:val="00AA3D06"/>
    <w:rsid w:val="00AA41DB"/>
    <w:rsid w:val="00AA4311"/>
    <w:rsid w:val="00AA4609"/>
    <w:rsid w:val="00AA472B"/>
    <w:rsid w:val="00AB10D5"/>
    <w:rsid w:val="00AB3341"/>
    <w:rsid w:val="00AB663B"/>
    <w:rsid w:val="00AB663D"/>
    <w:rsid w:val="00AC570B"/>
    <w:rsid w:val="00AC7AE9"/>
    <w:rsid w:val="00AD1631"/>
    <w:rsid w:val="00AD3A31"/>
    <w:rsid w:val="00AD5761"/>
    <w:rsid w:val="00AD69EF"/>
    <w:rsid w:val="00AD6D62"/>
    <w:rsid w:val="00AE15BC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1FB0"/>
    <w:rsid w:val="00B63344"/>
    <w:rsid w:val="00B67C8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D61CE"/>
    <w:rsid w:val="00BE0A6F"/>
    <w:rsid w:val="00BE65F0"/>
    <w:rsid w:val="00BF0062"/>
    <w:rsid w:val="00BF19D3"/>
    <w:rsid w:val="00BF591D"/>
    <w:rsid w:val="00BF6F23"/>
    <w:rsid w:val="00BF7485"/>
    <w:rsid w:val="00C05F46"/>
    <w:rsid w:val="00C07BC3"/>
    <w:rsid w:val="00C1148C"/>
    <w:rsid w:val="00C1343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3926"/>
    <w:rsid w:val="00C84492"/>
    <w:rsid w:val="00C84C65"/>
    <w:rsid w:val="00C90D6B"/>
    <w:rsid w:val="00C90D87"/>
    <w:rsid w:val="00C923DF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03F3F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67698"/>
    <w:rsid w:val="00D7057B"/>
    <w:rsid w:val="00D7124C"/>
    <w:rsid w:val="00D7334A"/>
    <w:rsid w:val="00D8022B"/>
    <w:rsid w:val="00D83B3F"/>
    <w:rsid w:val="00D8563C"/>
    <w:rsid w:val="00D90904"/>
    <w:rsid w:val="00DA3070"/>
    <w:rsid w:val="00DA4352"/>
    <w:rsid w:val="00DA5112"/>
    <w:rsid w:val="00DB21F2"/>
    <w:rsid w:val="00DC33A7"/>
    <w:rsid w:val="00DD773A"/>
    <w:rsid w:val="00DE19AF"/>
    <w:rsid w:val="00DF1A34"/>
    <w:rsid w:val="00DF1EB0"/>
    <w:rsid w:val="00DF4150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4A57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2B20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34CE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9089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3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54603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CD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9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IFord\OneDrive%20-%20Ormiston%20Academies%20Trust\Documents\2025\11%20IMEDIA%20ADMIN\2025\merge%20data%202025%20R095.xlsx" TargetMode="External"/><Relationship Id="rId1" Type="http://schemas.openxmlformats.org/officeDocument/2006/relationships/mailMergeSource" Target="file:///C:\Users\IFord\OneDrive%20-%20Ormiston%20Academies%20Trust\Documents\2025\11%20IMEDIA%20ADMIN\2025\merge%20data%202025%20R09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a3647-5b29-4dc2-9981-70616ae3eb6f">
      <Terms xmlns="http://schemas.microsoft.com/office/infopath/2007/PartnerControls"/>
    </lcf76f155ced4ddcb4097134ff3c332f>
    <TaxCatchAll xmlns="2ce1c553-c138-434f-a174-bf975fe23d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18" ma:contentTypeDescription="Create a new document." ma:contentTypeScope="" ma:versionID="173c97196a4668e055eee772264387ee">
  <xsd:schema xmlns:xsd="http://www.w3.org/2001/XMLSchema" xmlns:xs="http://www.w3.org/2001/XMLSchema" xmlns:p="http://schemas.microsoft.com/office/2006/metadata/properties" xmlns:ns2="bfaa3647-5b29-4dc2-9981-70616ae3eb6f" xmlns:ns3="2ce1c553-c138-434f-a174-bf975fe23d20" targetNamespace="http://schemas.microsoft.com/office/2006/metadata/properties" ma:root="true" ma:fieldsID="8fa87f943b01942a30f1e75a1c67ee76" ns2:_="" ns3:_="">
    <xsd:import namespace="bfaa3647-5b29-4dc2-9981-70616ae3eb6f"/>
    <xsd:import namespace="2ce1c553-c138-434f-a174-bf975fe23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28ec0-a52f-422b-a0d6-f38666470068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  <ds:schemaRef ds:uri="bfaa3647-5b29-4dc2-9981-70616ae3eb6f"/>
    <ds:schemaRef ds:uri="2ce1c553-c138-434f-a174-bf975fe23d20"/>
  </ds:schemaRefs>
</ds:datastoreItem>
</file>

<file path=customXml/itemProps3.xml><?xml version="1.0" encoding="utf-8"?>
<ds:datastoreItem xmlns:ds="http://schemas.openxmlformats.org/officeDocument/2006/customXml" ds:itemID="{C5EFB0DF-AFDD-418C-8994-11DF97C95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3647-5b29-4dc2-9981-70616ae3eb6f"/>
    <ds:schemaRef ds:uri="2ce1c553-c138-434f-a174-bf975fe2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Creative iMedia</vt:lpstr>
    </vt:vector>
  </TitlesOfParts>
  <Company>OCR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I Ford</cp:lastModifiedBy>
  <cp:revision>2</cp:revision>
  <cp:lastPrinted>2024-04-27T19:54:00Z</cp:lastPrinted>
  <dcterms:created xsi:type="dcterms:W3CDTF">2024-11-15T20:57:00Z</dcterms:created>
  <dcterms:modified xsi:type="dcterms:W3CDTF">2024-11-15T20:57:00Z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0x010100FC24C0A55205844392009C52F105EEBF</vt:lpwstr>
  </property>
  <property fmtid="{D5CDD505-2E9C-101B-9397-08002B2CF9AE}" pid="4" name="MediaServiceImageTags">
    <vt:lpwstr/>
  </property>
</Properties>
</file>